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6" w:type="dxa"/>
        <w:tblInd w:w="52" w:type="dxa"/>
        <w:tblBorders>
          <w:top w:val="single" w:sz="12" w:space="0" w:color="000000"/>
          <w:left w:val="thinThickSmallGap" w:sz="18" w:space="0" w:color="auto"/>
          <w:bottom w:val="double" w:sz="4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6911"/>
      </w:tblGrid>
      <w:tr w:rsidR="00F73054" w:rsidRPr="0081797C" w14:paraId="07323689" w14:textId="77777777" w:rsidTr="00326458">
        <w:trPr>
          <w:trHeight w:val="2310"/>
        </w:trPr>
        <w:tc>
          <w:tcPr>
            <w:tcW w:w="9686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644B1851" w14:textId="77777777" w:rsidR="00F73054" w:rsidRPr="00195E57" w:rsidRDefault="00F73054" w:rsidP="00387D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ILLINOIS COMMUNITY COLLEGE BOARD</w:t>
            </w:r>
          </w:p>
          <w:p w14:paraId="2FF0CA3F" w14:textId="1803D90F" w:rsidR="00F73054" w:rsidRPr="00FA65E3" w:rsidRDefault="00E539FB" w:rsidP="00387D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A65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FY23 </w:t>
            </w:r>
            <w:r w:rsidR="00070094" w:rsidRPr="00FA65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Learning Renewal/</w:t>
            </w:r>
            <w:r w:rsidR="00E7251E" w:rsidRPr="00FA65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GEER</w:t>
            </w:r>
            <w:r w:rsidR="000F1815" w:rsidRPr="00FA65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II</w:t>
            </w:r>
            <w:r w:rsidR="00E7251E" w:rsidRPr="00FA65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Quarter</w:t>
            </w:r>
            <w:r w:rsidR="000F1815" w:rsidRPr="00FA65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R</w:t>
            </w:r>
            <w:r w:rsidR="00E7251E" w:rsidRPr="00FA65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eporting </w:t>
            </w:r>
            <w:r w:rsidR="000F1815" w:rsidRPr="00FA65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</w:t>
            </w:r>
            <w:r w:rsidR="00E7251E" w:rsidRPr="00FA65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emplate </w:t>
            </w:r>
          </w:p>
          <w:p w14:paraId="438B9F2A" w14:textId="114BD6B7" w:rsidR="00D74E12" w:rsidRDefault="00E539FB" w:rsidP="00387D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FY23 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1</w:t>
            </w:r>
            <w:r w:rsidR="00B50AAC" w:rsidRP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vertAlign w:val="superscript"/>
              </w:rPr>
              <w:t>st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Quarter </w:t>
            </w:r>
            <w:r w:rsidR="00B702B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(for July 1-Sept. 30, 2022) </w:t>
            </w:r>
            <w:r w:rsidR="00D74E1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Due</w:t>
            </w:r>
            <w:r w:rsidR="00B702B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: 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October </w:t>
            </w:r>
            <w:r w:rsidR="00CB5F4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3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1</w:t>
            </w:r>
            <w:r w:rsidR="006849B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, 2022</w:t>
            </w:r>
          </w:p>
          <w:p w14:paraId="2E6670E0" w14:textId="02E63F5D" w:rsidR="00B50AAC" w:rsidRDefault="00E539FB" w:rsidP="00387D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FY23 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2</w:t>
            </w:r>
            <w:r w:rsidR="00B50AAC" w:rsidRP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vertAlign w:val="superscript"/>
              </w:rPr>
              <w:t>nd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Quarter </w:t>
            </w:r>
            <w:r w:rsidR="00B702B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(for Oct. 1-Dec. 31, 2022) 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Due: January 31, 202</w:t>
            </w:r>
            <w:r w:rsidR="00A66C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3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14:paraId="68580D81" w14:textId="075CF642" w:rsidR="00B50AAC" w:rsidRDefault="00E539FB" w:rsidP="00387D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FY23 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3</w:t>
            </w:r>
            <w:r w:rsidR="00B50AAC" w:rsidRP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vertAlign w:val="superscript"/>
              </w:rPr>
              <w:t>rd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Quarter </w:t>
            </w:r>
            <w:r w:rsidR="00B702B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(For Jan. 1-Mar. 31, 2023) 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Due: April 30, 2023</w:t>
            </w:r>
          </w:p>
          <w:p w14:paraId="014C9C51" w14:textId="022CC52B" w:rsidR="00B50AAC" w:rsidRDefault="00E539FB" w:rsidP="00387D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  FY23 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4</w:t>
            </w:r>
            <w:r w:rsidR="00B50AAC" w:rsidRP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Quarter </w:t>
            </w:r>
            <w:r w:rsidR="00B702B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(for April-June 30, 2023) </w:t>
            </w:r>
            <w:r w:rsidR="00B50AA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Due: July 31, 2023 </w:t>
            </w:r>
          </w:p>
          <w:p w14:paraId="3F45E9DA" w14:textId="77777777" w:rsidR="00E539FB" w:rsidRDefault="00B05360" w:rsidP="00387D71">
            <w:pPr>
              <w:spacing w:line="240" w:lineRule="auto"/>
              <w:ind w:left="1080"/>
              <w:contextualSpacing/>
              <w:jc w:val="right"/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05360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Submit complete report to:</w:t>
            </w:r>
            <w:r w:rsidRPr="00B053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" w:history="1">
              <w:r w:rsidRPr="00B05360">
                <w:rPr>
                  <w:rStyle w:val="Hyperlink"/>
                  <w:rFonts w:ascii="Times New Roman" w:eastAsia="Times New Roman" w:hAnsi="Times New Roman" w:cs="Times New Roman"/>
                  <w:noProof/>
                  <w:sz w:val="28"/>
                  <w:szCs w:val="28"/>
                </w:rPr>
                <w:t>ICCB.grantpayments@illinois.gov</w:t>
              </w:r>
            </w:hyperlink>
          </w:p>
          <w:p w14:paraId="5E65E4A6" w14:textId="56AF16A9" w:rsidR="00205FA5" w:rsidRPr="00E539FB" w:rsidRDefault="00E539FB" w:rsidP="00E539FB">
            <w:pPr>
              <w:spacing w:line="240" w:lineRule="auto"/>
              <w:ind w:left="1080"/>
              <w:contextualSpacing/>
              <w:jc w:val="right"/>
              <w:rPr>
                <w:rFonts w:ascii="Times New Roman" w:hAnsi="Times New Roman" w:cs="Times New Roman"/>
                <w:noProof/>
                <w:color w:val="0000FF" w:themeColor="hyperlink"/>
                <w:sz w:val="28"/>
                <w:szCs w:val="28"/>
              </w:rPr>
            </w:pPr>
            <w:r w:rsidRPr="00E539FB">
              <w:rPr>
                <w:rStyle w:val="Hyperlink"/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u w:val="none"/>
              </w:rPr>
              <w:t xml:space="preserve">Please </w:t>
            </w:r>
            <w:r>
              <w:rPr>
                <w:rStyle w:val="Hyperlink"/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u w:val="none"/>
              </w:rPr>
              <w:t>also cc</w:t>
            </w:r>
            <w:r w:rsidRPr="00E539FB">
              <w:rPr>
                <w:rStyle w:val="Hyperlink"/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u w:val="none"/>
              </w:rPr>
              <w:t xml:space="preserve"> the complete report to: </w:t>
            </w:r>
            <w:hyperlink r:id="rId6" w:history="1">
              <w:r w:rsidRPr="00407FDF">
                <w:rPr>
                  <w:rStyle w:val="Hyperlink"/>
                  <w:rFonts w:ascii="Times New Roman" w:hAnsi="Times New Roman" w:cs="Times New Roman"/>
                  <w:noProof/>
                  <w:sz w:val="28"/>
                  <w:szCs w:val="28"/>
                </w:rPr>
                <w:t>deana.schenk@illinois.gov</w:t>
              </w:r>
            </w:hyperlink>
          </w:p>
          <w:p w14:paraId="06019EB5" w14:textId="77777777" w:rsidR="00205FA5" w:rsidRPr="006E79EA" w:rsidRDefault="00205FA5" w:rsidP="00387D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F73054" w:rsidRPr="00F13688" w14:paraId="1B9ADBFF" w14:textId="77777777" w:rsidTr="0002164A">
        <w:trPr>
          <w:trHeight w:val="528"/>
        </w:trPr>
        <w:tc>
          <w:tcPr>
            <w:tcW w:w="27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62E2C3" w14:textId="77777777" w:rsidR="00F73054" w:rsidRPr="003E1709" w:rsidRDefault="00F73054" w:rsidP="00387D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  <w:p w14:paraId="68A22722" w14:textId="77777777" w:rsidR="00F73054" w:rsidRDefault="00F73054" w:rsidP="00387D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COLLEGE</w:t>
            </w:r>
            <w:r w:rsidRPr="00B56F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2FC42A74" w14:textId="77777777" w:rsidR="00F73054" w:rsidRPr="003E1709" w:rsidRDefault="00F73054" w:rsidP="00387D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6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7B96" w14:textId="430CB238" w:rsidR="00F73054" w:rsidRPr="00B56F5D" w:rsidRDefault="00F73054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F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32B77" w:rsidRPr="00F13688" w14:paraId="7D7F8D71" w14:textId="77777777" w:rsidTr="0002164A">
        <w:trPr>
          <w:trHeight w:val="620"/>
        </w:trPr>
        <w:tc>
          <w:tcPr>
            <w:tcW w:w="27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F68973" w14:textId="405F1330" w:rsidR="00032B77" w:rsidRPr="00032B77" w:rsidRDefault="00032B77" w:rsidP="00387D71">
            <w:pPr>
              <w:spacing w:after="0" w:line="240" w:lineRule="auto"/>
              <w:contextualSpacing/>
              <w:jc w:val="right"/>
              <w:rPr>
                <w:rStyle w:val="BookTitle"/>
                <w:rFonts w:ascii="Times New Roman" w:hAnsi="Times New Roman" w:cs="Times New Roman"/>
              </w:rPr>
            </w:pP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t>Submit</w:t>
            </w:r>
            <w:r>
              <w:rPr>
                <w:rStyle w:val="BookTitle"/>
                <w:rFonts w:ascii="Times New Roman" w:hAnsi="Times New Roman" w:cs="Times New Roman"/>
                <w:sz w:val="24"/>
              </w:rPr>
              <w:t>ted B</w:t>
            </w: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t>y</w:t>
            </w:r>
            <w:r w:rsidR="00CF0446">
              <w:rPr>
                <w:rStyle w:val="BookTitle"/>
                <w:rFonts w:ascii="Times New Roman" w:hAnsi="Times New Roman" w:cs="Times New Roman"/>
                <w:sz w:val="24"/>
              </w:rPr>
              <w:t xml:space="preserve"> Name/</w:t>
            </w:r>
            <w:r w:rsidR="00C1447E">
              <w:rPr>
                <w:rStyle w:val="BookTitle"/>
                <w:rFonts w:ascii="Times New Roman" w:hAnsi="Times New Roman" w:cs="Times New Roman"/>
                <w:sz w:val="24"/>
              </w:rPr>
              <w:t>Title</w:t>
            </w: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t>:</w:t>
            </w: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br/>
              <w:t xml:space="preserve">Phone/Email: 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725D39CE" w14:textId="591DDD64" w:rsidR="00481D53" w:rsidRPr="00032B77" w:rsidRDefault="00481D5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73054" w:rsidRPr="00F17143" w14:paraId="4C8FA44B" w14:textId="77777777" w:rsidTr="0002164A">
        <w:trPr>
          <w:trHeight w:val="424"/>
        </w:trPr>
        <w:tc>
          <w:tcPr>
            <w:tcW w:w="968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6220C3" w14:textId="539180B5" w:rsidR="00F73054" w:rsidRPr="00481D53" w:rsidRDefault="00F73054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F1714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Provide a narrative for each section below. If you need additional space, you may expand the fields</w:t>
            </w:r>
            <w:r w:rsidR="00E775C9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or provide additional information in attachments as appropriate</w:t>
            </w:r>
            <w:r w:rsidRPr="00F1714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.</w:t>
            </w:r>
          </w:p>
        </w:tc>
      </w:tr>
      <w:tr w:rsidR="00F73054" w:rsidRPr="00F13688" w14:paraId="0A94E27D" w14:textId="77777777" w:rsidTr="0002164A">
        <w:trPr>
          <w:trHeight w:val="618"/>
        </w:trPr>
        <w:tc>
          <w:tcPr>
            <w:tcW w:w="968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9EA7B7" w14:textId="4E140620" w:rsidR="00F73054" w:rsidRPr="0043176C" w:rsidRDefault="00596393" w:rsidP="00387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bookmarkStart w:id="0" w:name="_Hlk104195893"/>
            <w:r>
              <w:rPr>
                <w:rStyle w:val="BookTitle"/>
                <w:rFonts w:ascii="Times New Roman" w:hAnsi="Times New Roman" w:cs="Times New Roman"/>
                <w:sz w:val="24"/>
              </w:rPr>
              <w:t xml:space="preserve">Academic support </w:t>
            </w:r>
            <w:r w:rsidR="00D81424">
              <w:rPr>
                <w:rStyle w:val="BookTitle"/>
                <w:rFonts w:ascii="Times New Roman" w:hAnsi="Times New Roman" w:cs="Times New Roman"/>
                <w:sz w:val="24"/>
              </w:rPr>
              <w:t>Narrative</w:t>
            </w:r>
            <w:r w:rsidR="00D81424">
              <w:rPr>
                <w:rStyle w:val="BookTitle"/>
                <w:rFonts w:ascii="Times New Roman" w:hAnsi="Times New Roman" w:cs="Times New Roman"/>
                <w:sz w:val="24"/>
              </w:rPr>
              <w:br/>
            </w:r>
            <w:r w:rsidR="00B357D2" w:rsidRPr="00F96AEF">
              <w:rPr>
                <w:rFonts w:ascii="Times New Roman" w:hAnsi="Times New Roman" w:cs="Times New Roman"/>
              </w:rPr>
              <w:t>Describe</w:t>
            </w:r>
            <w:r w:rsidR="00B357D2" w:rsidRPr="00F96AE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A833DB" w:rsidRPr="00F96AE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status of </w:t>
            </w:r>
            <w:r w:rsidR="00F114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</w:t>
            </w:r>
            <w:r w:rsidR="0034082C" w:rsidRPr="00F96AE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Learning Renewal </w:t>
            </w:r>
            <w:r w:rsidR="00A833DB" w:rsidRPr="00F96AE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Academic Support work </w:t>
            </w:r>
            <w:r w:rsidR="00A833DB" w:rsidRPr="00F96AEF">
              <w:rPr>
                <w:rFonts w:ascii="Times New Roman" w:hAnsi="Times New Roman" w:cs="Times New Roman"/>
                <w:bCs/>
              </w:rPr>
              <w:t>completed or in progress</w:t>
            </w:r>
            <w:r w:rsidR="00D81424" w:rsidRPr="00F96AEF">
              <w:rPr>
                <w:rFonts w:ascii="Times New Roman" w:hAnsi="Times New Roman" w:cs="Times New Roman"/>
              </w:rPr>
              <w:t xml:space="preserve"> </w:t>
            </w:r>
            <w:r w:rsidR="00B357D2" w:rsidRPr="00F96AEF">
              <w:rPr>
                <w:rFonts w:ascii="Times New Roman" w:hAnsi="Times New Roman" w:cs="Times New Roman"/>
              </w:rPr>
              <w:t>during this quarter</w:t>
            </w:r>
            <w:r w:rsidR="00CF0446">
              <w:rPr>
                <w:rFonts w:ascii="Times New Roman" w:hAnsi="Times New Roman" w:cs="Times New Roman"/>
              </w:rPr>
              <w:t xml:space="preserve">. </w:t>
            </w:r>
            <w:r w:rsidRPr="00596393">
              <w:rPr>
                <w:rFonts w:ascii="Times New Roman" w:hAnsi="Times New Roman" w:cs="Times New Roman"/>
                <w:iCs/>
              </w:rPr>
              <w:t xml:space="preserve">What milestones did you reach in the implementation of specific </w:t>
            </w:r>
            <w:r w:rsidR="00F11441">
              <w:rPr>
                <w:rFonts w:ascii="Times New Roman" w:hAnsi="Times New Roman" w:cs="Times New Roman"/>
                <w:iCs/>
              </w:rPr>
              <w:t xml:space="preserve">goals, </w:t>
            </w:r>
            <w:r w:rsidRPr="00596393">
              <w:rPr>
                <w:rFonts w:ascii="Times New Roman" w:hAnsi="Times New Roman" w:cs="Times New Roman"/>
                <w:iCs/>
              </w:rPr>
              <w:t>activities</w:t>
            </w:r>
            <w:r w:rsidR="00F11441">
              <w:rPr>
                <w:rFonts w:ascii="Times New Roman" w:hAnsi="Times New Roman" w:cs="Times New Roman"/>
                <w:iCs/>
              </w:rPr>
              <w:t>,</w:t>
            </w:r>
            <w:r w:rsidRPr="00596393">
              <w:rPr>
                <w:rFonts w:ascii="Times New Roman" w:hAnsi="Times New Roman" w:cs="Times New Roman"/>
                <w:iCs/>
              </w:rPr>
              <w:t xml:space="preserve"> and tasks of the </w:t>
            </w:r>
            <w:r w:rsidR="00F11441">
              <w:rPr>
                <w:rFonts w:ascii="Times New Roman" w:hAnsi="Times New Roman" w:cs="Times New Roman"/>
                <w:iCs/>
              </w:rPr>
              <w:t>A</w:t>
            </w:r>
            <w:r w:rsidRPr="00596393">
              <w:rPr>
                <w:rFonts w:ascii="Times New Roman" w:hAnsi="Times New Roman" w:cs="Times New Roman"/>
                <w:iCs/>
              </w:rPr>
              <w:t xml:space="preserve">cademic </w:t>
            </w:r>
            <w:r w:rsidR="00F11441">
              <w:rPr>
                <w:rFonts w:ascii="Times New Roman" w:hAnsi="Times New Roman" w:cs="Times New Roman"/>
                <w:iCs/>
              </w:rPr>
              <w:t>S</w:t>
            </w:r>
            <w:r w:rsidRPr="00596393">
              <w:rPr>
                <w:rFonts w:ascii="Times New Roman" w:hAnsi="Times New Roman" w:cs="Times New Roman"/>
                <w:iCs/>
              </w:rPr>
              <w:t>upport plan</w:t>
            </w:r>
            <w:r>
              <w:rPr>
                <w:rFonts w:ascii="Times New Roman" w:hAnsi="Times New Roman" w:cs="Times New Roman"/>
                <w:iCs/>
              </w:rPr>
              <w:t xml:space="preserve"> (53.8% of allocation)</w:t>
            </w:r>
            <w:r w:rsidRPr="00596393">
              <w:rPr>
                <w:rFonts w:ascii="Times New Roman" w:hAnsi="Times New Roman" w:cs="Times New Roman"/>
                <w:iCs/>
              </w:rPr>
              <w:t>?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3176C">
              <w:rPr>
                <w:rFonts w:ascii="Times New Roman" w:hAnsi="Times New Roman" w:cs="Times New Roman"/>
                <w:iCs/>
              </w:rPr>
              <w:t xml:space="preserve">Describe the method used to determine </w:t>
            </w:r>
            <w:r w:rsidR="004D3926">
              <w:rPr>
                <w:rFonts w:ascii="Times New Roman" w:hAnsi="Times New Roman" w:cs="Times New Roman"/>
                <w:iCs/>
              </w:rPr>
              <w:t xml:space="preserve">equitable use of funds to serve </w:t>
            </w:r>
            <w:r w:rsidR="00326458">
              <w:rPr>
                <w:rFonts w:ascii="Times New Roman" w:hAnsi="Times New Roman" w:cs="Times New Roman"/>
                <w:iCs/>
              </w:rPr>
              <w:t xml:space="preserve">the </w:t>
            </w:r>
            <w:r w:rsidR="004D3926">
              <w:rPr>
                <w:rFonts w:ascii="Times New Roman" w:hAnsi="Times New Roman" w:cs="Times New Roman"/>
                <w:iCs/>
              </w:rPr>
              <w:t xml:space="preserve">academic needs of students most disadvantaged by COVID-19 circumstances. </w:t>
            </w:r>
          </w:p>
        </w:tc>
      </w:tr>
      <w:tr w:rsidR="00D81424" w:rsidRPr="00F13688" w14:paraId="76A7A9E7" w14:textId="77777777" w:rsidTr="009F6DE8">
        <w:trPr>
          <w:cantSplit/>
          <w:trHeight w:val="2735"/>
        </w:trPr>
        <w:tc>
          <w:tcPr>
            <w:tcW w:w="9686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E3063C3" w14:textId="77777777" w:rsidR="00CF0446" w:rsidRDefault="00CF0446" w:rsidP="009F6D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1" w:name="_Hlk104196276"/>
            <w:bookmarkEnd w:id="0"/>
          </w:p>
          <w:p w14:paraId="7DCC3C72" w14:textId="77777777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DC8DCDE" w14:textId="12F8C9F6" w:rsidR="00CF0446" w:rsidRDefault="00CF0446" w:rsidP="00FA6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D68AF2B" w14:textId="6414E56D" w:rsidR="00CF0446" w:rsidRDefault="00CF0446" w:rsidP="00FA6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0B27A84" w14:textId="77777777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CC18212" w14:textId="1F37E13E" w:rsidR="00CF0446" w:rsidRPr="0006162B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bookmarkEnd w:id="1"/>
      <w:tr w:rsidR="00F54FAC" w:rsidRPr="00B56F5D" w14:paraId="40CA6871" w14:textId="77777777" w:rsidTr="0002164A">
        <w:trPr>
          <w:trHeight w:val="618"/>
        </w:trPr>
        <w:tc>
          <w:tcPr>
            <w:tcW w:w="968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EBD443" w14:textId="1F689B31" w:rsidR="009F6DE8" w:rsidRPr="00057919" w:rsidRDefault="00F54FAC" w:rsidP="003D67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Style w:val="BookTitle"/>
                <w:rFonts w:ascii="Times New Roman" w:hAnsi="Times New Roman" w:cs="Times New Roman"/>
                <w:sz w:val="24"/>
              </w:rPr>
              <w:t>Academic support data</w:t>
            </w:r>
            <w:r>
              <w:rPr>
                <w:rStyle w:val="BookTitle"/>
                <w:rFonts w:ascii="Times New Roman" w:hAnsi="Times New Roman" w:cs="Times New Roman"/>
                <w:sz w:val="24"/>
              </w:rPr>
              <w:br/>
            </w:r>
            <w:r w:rsidR="00A94739">
              <w:rPr>
                <w:rFonts w:ascii="Times New Roman" w:eastAsia="Times New Roman" w:hAnsi="Times New Roman" w:cs="Times New Roman"/>
                <w:color w:val="000000"/>
              </w:rPr>
              <w:t>Where applicable, p</w:t>
            </w:r>
            <w:r w:rsidR="00A94739" w:rsidRPr="00065A9F">
              <w:rPr>
                <w:rFonts w:ascii="Times New Roman" w:hAnsi="Times New Roman" w:cs="Times New Roman"/>
              </w:rPr>
              <w:t xml:space="preserve">lease provide a detailed </w:t>
            </w:r>
            <w:r w:rsidR="0043176C">
              <w:rPr>
                <w:rFonts w:ascii="Times New Roman" w:hAnsi="Times New Roman" w:cs="Times New Roman"/>
              </w:rPr>
              <w:t xml:space="preserve">overview </w:t>
            </w:r>
            <w:r w:rsidR="00A94739" w:rsidRPr="00065A9F">
              <w:rPr>
                <w:rFonts w:ascii="Times New Roman" w:hAnsi="Times New Roman" w:cs="Times New Roman"/>
              </w:rPr>
              <w:t xml:space="preserve">of the </w:t>
            </w:r>
            <w:r w:rsidR="0043176C">
              <w:rPr>
                <w:rFonts w:ascii="Times New Roman" w:hAnsi="Times New Roman" w:cs="Times New Roman"/>
              </w:rPr>
              <w:t xml:space="preserve">summary level </w:t>
            </w:r>
            <w:r w:rsidR="00A94739" w:rsidRPr="00065A9F">
              <w:rPr>
                <w:rFonts w:ascii="Times New Roman" w:hAnsi="Times New Roman" w:cs="Times New Roman"/>
              </w:rPr>
              <w:t xml:space="preserve">data </w:t>
            </w:r>
            <w:r w:rsidR="00A94739">
              <w:rPr>
                <w:rFonts w:ascii="Times New Roman" w:hAnsi="Times New Roman" w:cs="Times New Roman"/>
              </w:rPr>
              <w:t>collected during the quarter related to academic supports</w:t>
            </w:r>
            <w:r w:rsidR="00057919">
              <w:rPr>
                <w:rFonts w:ascii="Times New Roman" w:hAnsi="Times New Roman" w:cs="Times New Roman"/>
              </w:rPr>
              <w:t>.</w:t>
            </w:r>
            <w:r w:rsidR="005A1D2E">
              <w:rPr>
                <w:rFonts w:ascii="Times New Roman" w:hAnsi="Times New Roman" w:cs="Times New Roman"/>
              </w:rPr>
              <w:t xml:space="preserve"> Please</w:t>
            </w:r>
            <w:r w:rsidR="005A1D2E" w:rsidRPr="005A1D2E">
              <w:rPr>
                <w:rFonts w:ascii="Times New Roman" w:hAnsi="Times New Roman" w:cs="Times New Roman"/>
              </w:rPr>
              <w:t xml:space="preserve"> disaggregat</w:t>
            </w:r>
            <w:r w:rsidR="005A1D2E">
              <w:rPr>
                <w:rFonts w:ascii="Times New Roman" w:hAnsi="Times New Roman" w:cs="Times New Roman"/>
              </w:rPr>
              <w:t>e data</w:t>
            </w:r>
            <w:r w:rsidR="005A1D2E" w:rsidRPr="005A1D2E">
              <w:rPr>
                <w:rFonts w:ascii="Times New Roman" w:hAnsi="Times New Roman" w:cs="Times New Roman"/>
              </w:rPr>
              <w:t xml:space="preserve"> by demograph</w:t>
            </w:r>
            <w:r w:rsidR="005A1D2E">
              <w:rPr>
                <w:rFonts w:ascii="Times New Roman" w:hAnsi="Times New Roman" w:cs="Times New Roman"/>
              </w:rPr>
              <w:t>y</w:t>
            </w:r>
            <w:r w:rsidR="005A1D2E" w:rsidRPr="005A1D2E">
              <w:rPr>
                <w:rFonts w:ascii="Times New Roman" w:hAnsi="Times New Roman" w:cs="Times New Roman"/>
              </w:rPr>
              <w:t xml:space="preserve"> (e.g., race/ethnicity, socioeconomic status</w:t>
            </w:r>
            <w:r w:rsidR="004D3926">
              <w:rPr>
                <w:rFonts w:ascii="Times New Roman" w:hAnsi="Times New Roman" w:cs="Times New Roman"/>
              </w:rPr>
              <w:t>, etc.</w:t>
            </w:r>
            <w:r w:rsidR="005A1D2E" w:rsidRPr="005A1D2E">
              <w:rPr>
                <w:rFonts w:ascii="Times New Roman" w:hAnsi="Times New Roman" w:cs="Times New Roman"/>
              </w:rPr>
              <w:t>), when possible.</w:t>
            </w:r>
          </w:p>
          <w:p w14:paraId="7E299429" w14:textId="19C2071F" w:rsidR="00A94739" w:rsidRPr="009F6DE8" w:rsidRDefault="00A94739" w:rsidP="003D673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New student support programs (</w:t>
            </w:r>
            <w:proofErr w:type="gramStart"/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e.g.</w:t>
            </w:r>
            <w:proofErr w:type="gramEnd"/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bridge programs, camps, 1</w:t>
            </w:r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st</w:t>
            </w:r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year experiences, etc.)</w:t>
            </w:r>
            <w:r w:rsid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0F8BA986" w14:textId="2B8F37D9" w:rsidR="00A94739" w:rsidRPr="003D673F" w:rsidRDefault="003D673F" w:rsidP="003D673F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94739" w:rsidRPr="003D673F">
              <w:rPr>
                <w:rFonts w:ascii="Times New Roman" w:hAnsi="Times New Roman" w:cs="Times New Roman"/>
              </w:rPr>
              <w:t xml:space="preserve">How many students enrolled in the program? </w:t>
            </w:r>
          </w:p>
          <w:p w14:paraId="16DE978F" w14:textId="7966AC93" w:rsidR="00A94739" w:rsidRPr="003D673F" w:rsidRDefault="009F6DE8" w:rsidP="003D673F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94739" w:rsidRPr="003D673F">
              <w:rPr>
                <w:rFonts w:ascii="Times New Roman" w:hAnsi="Times New Roman" w:cs="Times New Roman"/>
              </w:rPr>
              <w:t>How many students completed the program?</w:t>
            </w:r>
          </w:p>
          <w:p w14:paraId="74690051" w14:textId="5E894376" w:rsidR="00A94739" w:rsidRPr="003D673F" w:rsidRDefault="009F6DE8" w:rsidP="003D673F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94739" w:rsidRPr="003D673F">
              <w:rPr>
                <w:rFonts w:ascii="Times New Roman" w:hAnsi="Times New Roman" w:cs="Times New Roman"/>
              </w:rPr>
              <w:t>How many students enrolled for classes at the college in the subsequent semester?</w:t>
            </w:r>
          </w:p>
          <w:p w14:paraId="57BEE76D" w14:textId="3B3660AA" w:rsidR="00A94739" w:rsidRPr="009F6DE8" w:rsidRDefault="009F6DE8" w:rsidP="00A947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Academic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support equipment </w:t>
            </w:r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Start"/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e.g.</w:t>
            </w:r>
            <w:proofErr w:type="gramEnd"/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laptops, servers, cameras, etc.):</w:t>
            </w:r>
          </w:p>
          <w:p w14:paraId="51C1308A" w14:textId="6CD9769A" w:rsidR="00A94739" w:rsidRDefault="00A94739" w:rsidP="00A947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9F6DE8">
              <w:rPr>
                <w:rFonts w:ascii="Times New Roman" w:eastAsia="Times New Roman" w:hAnsi="Times New Roman" w:cs="Times New Roman"/>
                <w:color w:val="000000"/>
              </w:rPr>
              <w:t xml:space="preserve">If individual </w:t>
            </w:r>
            <w:r w:rsidR="00057919">
              <w:rPr>
                <w:rFonts w:ascii="Times New Roman" w:eastAsia="Times New Roman" w:hAnsi="Times New Roman" w:cs="Times New Roman"/>
                <w:color w:val="000000"/>
              </w:rPr>
              <w:t>equipment</w:t>
            </w:r>
            <w:r w:rsidR="009F6DE8">
              <w:rPr>
                <w:rFonts w:ascii="Times New Roman" w:eastAsia="Times New Roman" w:hAnsi="Times New Roman" w:cs="Times New Roman"/>
                <w:color w:val="000000"/>
              </w:rPr>
              <w:t>, how many students used the equipment?</w:t>
            </w:r>
          </w:p>
          <w:p w14:paraId="08D7B503" w14:textId="1A12493F" w:rsidR="009F6DE8" w:rsidRDefault="00A94739" w:rsidP="00A947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9F6DE8">
              <w:rPr>
                <w:rFonts w:ascii="Times New Roman" w:eastAsia="Times New Roman" w:hAnsi="Times New Roman" w:cs="Times New Roman"/>
                <w:color w:val="000000"/>
              </w:rPr>
              <w:t xml:space="preserve">If course level equipment, how many students were enrolled in classes with the equipment? How </w:t>
            </w:r>
          </w:p>
          <w:p w14:paraId="7B700634" w14:textId="43E9D804" w:rsidR="00A94739" w:rsidRPr="00271561" w:rsidRDefault="009F6DE8" w:rsidP="00A947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many courses and sections benefited from the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equipment?</w:t>
            </w:r>
            <w:proofErr w:type="gramEnd"/>
          </w:p>
          <w:p w14:paraId="22DAAB9B" w14:textId="30BFE469" w:rsidR="00A94739" w:rsidRPr="009F6DE8" w:rsidRDefault="009F6DE8" w:rsidP="00A947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Advising and other</w:t>
            </w:r>
            <w:r w:rsidR="00A94739"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supports (</w:t>
            </w:r>
            <w:proofErr w:type="gramStart"/>
            <w:r w:rsidR="00A94739"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e.g.</w:t>
            </w:r>
            <w:proofErr w:type="gramEnd"/>
            <w:r w:rsidR="00A94739"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tutoring, success coaches, etc</w:t>
            </w:r>
            <w:r w:rsidR="00A94739"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.):</w:t>
            </w:r>
          </w:p>
          <w:p w14:paraId="39F621FD" w14:textId="77777777" w:rsidR="00A94739" w:rsidRDefault="00A94739" w:rsidP="00A94739">
            <w:pPr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1561">
              <w:rPr>
                <w:rFonts w:ascii="Times New Roman" w:hAnsi="Times New Roman" w:cs="Times New Roman"/>
              </w:rPr>
              <w:t xml:space="preserve">How many students received services? </w:t>
            </w:r>
          </w:p>
          <w:p w14:paraId="3282C818" w14:textId="4CAA5E25" w:rsidR="00A94739" w:rsidRDefault="00A94739" w:rsidP="00A94739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 w:rsidRPr="00271561">
              <w:rPr>
                <w:rFonts w:ascii="Times New Roman" w:hAnsi="Times New Roman" w:cs="Times New Roman"/>
              </w:rPr>
              <w:t>How many of these students received repeat services?</w:t>
            </w:r>
          </w:p>
          <w:p w14:paraId="5E430ABF" w14:textId="7AA3F1C4" w:rsidR="00A94739" w:rsidRDefault="009F6DE8" w:rsidP="009F6DE8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If services </w:t>
            </w:r>
            <w:r w:rsidR="00057919">
              <w:rPr>
                <w:rFonts w:ascii="Times New Roman" w:hAnsi="Times New Roman" w:cs="Times New Roman"/>
              </w:rPr>
              <w:t>were</w:t>
            </w:r>
            <w:r>
              <w:rPr>
                <w:rFonts w:ascii="Times New Roman" w:hAnsi="Times New Roman" w:cs="Times New Roman"/>
              </w:rPr>
              <w:t xml:space="preserve"> embedded in course</w:t>
            </w:r>
            <w:r w:rsidR="0005791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, how many courses provided support?</w:t>
            </w:r>
          </w:p>
          <w:p w14:paraId="4D002CE9" w14:textId="3C97DB93" w:rsidR="00A94739" w:rsidRPr="009F6DE8" w:rsidRDefault="009F6DE8" w:rsidP="00A947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F6DE8">
              <w:rPr>
                <w:rFonts w:ascii="Times New Roman" w:hAnsi="Times New Roman" w:cs="Times New Roman"/>
                <w:b/>
                <w:bCs/>
              </w:rPr>
              <w:t>Academic</w:t>
            </w:r>
            <w:r w:rsidR="00A94739" w:rsidRPr="009F6DE8">
              <w:rPr>
                <w:rFonts w:ascii="Times New Roman" w:hAnsi="Times New Roman" w:cs="Times New Roman"/>
                <w:b/>
                <w:bCs/>
              </w:rPr>
              <w:t xml:space="preserve"> professional development:</w:t>
            </w:r>
          </w:p>
          <w:p w14:paraId="7A335D9B" w14:textId="7E7EEB21" w:rsidR="00A94739" w:rsidRPr="009F6DE8" w:rsidRDefault="00A94739" w:rsidP="00A947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How many faculty and staff participated in professional development</w:t>
            </w:r>
            <w:r w:rsidR="009F6DE8">
              <w:rPr>
                <w:rFonts w:ascii="Times New Roman" w:hAnsi="Times New Roman" w:cs="Times New Roman"/>
              </w:rPr>
              <w:t xml:space="preserve"> to enhance academic support</w:t>
            </w:r>
            <w:r w:rsidR="0005791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35DED627" w14:textId="1F9B0397" w:rsidR="00F54FAC" w:rsidRPr="00B56F5D" w:rsidRDefault="00F54FAC" w:rsidP="00387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9270C" w:rsidRPr="0006162B" w14:paraId="16B96987" w14:textId="77777777" w:rsidTr="0002164A">
        <w:trPr>
          <w:cantSplit/>
          <w:trHeight w:val="2393"/>
        </w:trPr>
        <w:tc>
          <w:tcPr>
            <w:tcW w:w="9686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16C6B1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0D13A0F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5AD2F6A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000A071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317EBF7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7C41F33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9EDB168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EBBC05F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3CFAAF7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0DEB73F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B28CCD8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74755F5" w14:textId="77777777" w:rsidR="0069270C" w:rsidRPr="0006162B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CF0446" w:rsidRPr="00B56F5D" w14:paraId="37684FBF" w14:textId="77777777" w:rsidTr="0002164A">
        <w:trPr>
          <w:trHeight w:val="618"/>
        </w:trPr>
        <w:tc>
          <w:tcPr>
            <w:tcW w:w="968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D23C83" w14:textId="6B08F40E" w:rsidR="00CF0446" w:rsidRPr="004D3926" w:rsidRDefault="00596393" w:rsidP="00387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Style w:val="BookTitle"/>
                <w:rFonts w:ascii="Times New Roman" w:hAnsi="Times New Roman" w:cs="Times New Roman"/>
                <w:sz w:val="24"/>
              </w:rPr>
              <w:t xml:space="preserve">Social Emotional Support </w:t>
            </w:r>
            <w:r w:rsidR="00CF0446">
              <w:rPr>
                <w:rStyle w:val="BookTitle"/>
                <w:rFonts w:ascii="Times New Roman" w:hAnsi="Times New Roman" w:cs="Times New Roman"/>
                <w:sz w:val="24"/>
              </w:rPr>
              <w:t>Narrative</w:t>
            </w:r>
            <w:r w:rsidR="00CF0446">
              <w:rPr>
                <w:rStyle w:val="BookTitle"/>
                <w:rFonts w:ascii="Times New Roman" w:hAnsi="Times New Roman" w:cs="Times New Roman"/>
                <w:sz w:val="24"/>
              </w:rPr>
              <w:br/>
            </w:r>
            <w:r w:rsidR="00CF0446" w:rsidRPr="00F96AEF">
              <w:rPr>
                <w:rFonts w:ascii="Times New Roman" w:hAnsi="Times New Roman" w:cs="Times New Roman"/>
              </w:rPr>
              <w:t>Describe</w:t>
            </w:r>
            <w:r w:rsidR="00CF0446" w:rsidRPr="00F96AE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status of </w:t>
            </w:r>
            <w:r w:rsidR="00F114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</w:t>
            </w:r>
            <w:r w:rsidR="00CF0446" w:rsidRPr="00F96AE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Social Emotional Support work </w:t>
            </w:r>
            <w:r w:rsidR="00CF0446" w:rsidRPr="00F96AEF">
              <w:rPr>
                <w:rFonts w:ascii="Times New Roman" w:hAnsi="Times New Roman" w:cs="Times New Roman"/>
                <w:bCs/>
              </w:rPr>
              <w:t>completed or in progress</w:t>
            </w:r>
            <w:r w:rsidR="00CF0446" w:rsidRPr="00F96AEF">
              <w:rPr>
                <w:rFonts w:ascii="Times New Roman" w:hAnsi="Times New Roman" w:cs="Times New Roman"/>
              </w:rPr>
              <w:t xml:space="preserve"> during this quarter</w:t>
            </w:r>
            <w:r w:rsidR="00CF0446">
              <w:rPr>
                <w:rFonts w:ascii="Times New Roman" w:hAnsi="Times New Roman" w:cs="Times New Roman"/>
              </w:rPr>
              <w:t>.</w:t>
            </w:r>
            <w:r w:rsidR="00CF0446" w:rsidRPr="00F96AEF">
              <w:rPr>
                <w:rFonts w:ascii="Times New Roman" w:hAnsi="Times New Roman" w:cs="Times New Roman"/>
                <w:i/>
              </w:rPr>
              <w:t xml:space="preserve"> </w:t>
            </w:r>
            <w:r w:rsidRPr="00596393">
              <w:rPr>
                <w:rFonts w:ascii="Times New Roman" w:hAnsi="Times New Roman" w:cs="Times New Roman"/>
                <w:iCs/>
              </w:rPr>
              <w:t xml:space="preserve">What milestones did you reach in the implementation of specific </w:t>
            </w:r>
            <w:r w:rsidR="00F11441">
              <w:rPr>
                <w:rFonts w:ascii="Times New Roman" w:hAnsi="Times New Roman" w:cs="Times New Roman"/>
                <w:iCs/>
              </w:rPr>
              <w:t xml:space="preserve">goals, </w:t>
            </w:r>
            <w:r w:rsidRPr="00596393">
              <w:rPr>
                <w:rFonts w:ascii="Times New Roman" w:hAnsi="Times New Roman" w:cs="Times New Roman"/>
                <w:iCs/>
              </w:rPr>
              <w:t>activities</w:t>
            </w:r>
            <w:r w:rsidR="00F11441">
              <w:rPr>
                <w:rFonts w:ascii="Times New Roman" w:hAnsi="Times New Roman" w:cs="Times New Roman"/>
                <w:iCs/>
              </w:rPr>
              <w:t>,</w:t>
            </w:r>
            <w:r w:rsidRPr="00596393">
              <w:rPr>
                <w:rFonts w:ascii="Times New Roman" w:hAnsi="Times New Roman" w:cs="Times New Roman"/>
                <w:iCs/>
              </w:rPr>
              <w:t xml:space="preserve"> and tasks of the </w:t>
            </w:r>
            <w:r w:rsidR="00F11441">
              <w:rPr>
                <w:rFonts w:ascii="Times New Roman" w:hAnsi="Times New Roman" w:cs="Times New Roman"/>
                <w:iCs/>
              </w:rPr>
              <w:t>S</w:t>
            </w:r>
            <w:r>
              <w:rPr>
                <w:rFonts w:ascii="Times New Roman" w:hAnsi="Times New Roman" w:cs="Times New Roman"/>
                <w:iCs/>
              </w:rPr>
              <w:t xml:space="preserve">ocial </w:t>
            </w:r>
            <w:r w:rsidR="00F11441">
              <w:rPr>
                <w:rFonts w:ascii="Times New Roman" w:hAnsi="Times New Roman" w:cs="Times New Roman"/>
                <w:iCs/>
              </w:rPr>
              <w:t>E</w:t>
            </w:r>
            <w:r>
              <w:rPr>
                <w:rFonts w:ascii="Times New Roman" w:hAnsi="Times New Roman" w:cs="Times New Roman"/>
                <w:iCs/>
              </w:rPr>
              <w:t>motional</w:t>
            </w:r>
            <w:r w:rsidRPr="00596393">
              <w:rPr>
                <w:rFonts w:ascii="Times New Roman" w:hAnsi="Times New Roman" w:cs="Times New Roman"/>
                <w:iCs/>
              </w:rPr>
              <w:t xml:space="preserve"> </w:t>
            </w:r>
            <w:r w:rsidR="00F11441">
              <w:rPr>
                <w:rFonts w:ascii="Times New Roman" w:hAnsi="Times New Roman" w:cs="Times New Roman"/>
                <w:iCs/>
              </w:rPr>
              <w:t>S</w:t>
            </w:r>
            <w:r w:rsidRPr="00596393">
              <w:rPr>
                <w:rFonts w:ascii="Times New Roman" w:hAnsi="Times New Roman" w:cs="Times New Roman"/>
                <w:iCs/>
              </w:rPr>
              <w:t>upport plan</w:t>
            </w:r>
            <w:r>
              <w:rPr>
                <w:rFonts w:ascii="Times New Roman" w:hAnsi="Times New Roman" w:cs="Times New Roman"/>
                <w:iCs/>
              </w:rPr>
              <w:t xml:space="preserve"> (46.2% of allocation)</w:t>
            </w:r>
            <w:r w:rsidRPr="00596393">
              <w:rPr>
                <w:rFonts w:ascii="Times New Roman" w:hAnsi="Times New Roman" w:cs="Times New Roman"/>
                <w:iCs/>
              </w:rPr>
              <w:t>?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D3926">
              <w:rPr>
                <w:rFonts w:ascii="Times New Roman" w:hAnsi="Times New Roman" w:cs="Times New Roman"/>
                <w:iCs/>
              </w:rPr>
              <w:t>Describe the method used to determine equitable use of funds to serve the social emotional needs of students most disadvantaged by COVID-19 circumstances.</w:t>
            </w:r>
          </w:p>
        </w:tc>
      </w:tr>
      <w:tr w:rsidR="00CF0446" w:rsidRPr="0006162B" w14:paraId="150AC21C" w14:textId="77777777" w:rsidTr="0002164A">
        <w:trPr>
          <w:cantSplit/>
          <w:trHeight w:val="2393"/>
        </w:trPr>
        <w:tc>
          <w:tcPr>
            <w:tcW w:w="9686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3D15674" w14:textId="77777777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86E3C7B" w14:textId="77777777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400910F" w14:textId="77777777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E161C0B" w14:textId="77777777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C22249C" w14:textId="77777777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3F67355" w14:textId="77777777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D3BC0B5" w14:textId="77777777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010DFCF" w14:textId="77777777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D374B1E" w14:textId="77777777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DB063FE" w14:textId="2A12CD5B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E5CE6C3" w14:textId="3D0DA45A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F66DE8C" w14:textId="77777777" w:rsidR="00CF0446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7C82A47" w14:textId="4D49A79F" w:rsidR="00CF0446" w:rsidRPr="0006162B" w:rsidRDefault="00CF0446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54FAC" w:rsidRPr="00B56F5D" w14:paraId="0D37B295" w14:textId="77777777" w:rsidTr="0002164A">
        <w:trPr>
          <w:trHeight w:val="618"/>
        </w:trPr>
        <w:tc>
          <w:tcPr>
            <w:tcW w:w="968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CEED15" w14:textId="77777777" w:rsidR="00822249" w:rsidRDefault="00F54FAC" w:rsidP="00387D71">
            <w:pPr>
              <w:spacing w:line="240" w:lineRule="auto"/>
              <w:contextualSpacing/>
              <w:rPr>
                <w:rStyle w:val="BookTitle"/>
                <w:rFonts w:ascii="Times New Roman" w:hAnsi="Times New Roman" w:cs="Times New Roman"/>
                <w:sz w:val="24"/>
              </w:rPr>
            </w:pPr>
            <w:r>
              <w:rPr>
                <w:rStyle w:val="BookTitle"/>
                <w:rFonts w:ascii="Times New Roman" w:hAnsi="Times New Roman" w:cs="Times New Roman"/>
                <w:sz w:val="24"/>
              </w:rPr>
              <w:t>Social Emotional support data</w:t>
            </w:r>
          </w:p>
          <w:p w14:paraId="19DFC0B8" w14:textId="6C2F5075" w:rsidR="00271561" w:rsidRPr="00057919" w:rsidRDefault="0043176C" w:rsidP="00387D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Where applicable, p</w:t>
            </w:r>
            <w:r w:rsidRPr="00065A9F">
              <w:rPr>
                <w:rFonts w:ascii="Times New Roman" w:hAnsi="Times New Roman" w:cs="Times New Roman"/>
              </w:rPr>
              <w:t xml:space="preserve">lease provide a detailed </w:t>
            </w:r>
            <w:r>
              <w:rPr>
                <w:rFonts w:ascii="Times New Roman" w:hAnsi="Times New Roman" w:cs="Times New Roman"/>
              </w:rPr>
              <w:t xml:space="preserve">overview </w:t>
            </w:r>
            <w:r w:rsidRPr="00065A9F">
              <w:rPr>
                <w:rFonts w:ascii="Times New Roman" w:hAnsi="Times New Roman" w:cs="Times New Roman"/>
              </w:rPr>
              <w:t xml:space="preserve">of the </w:t>
            </w:r>
            <w:r>
              <w:rPr>
                <w:rFonts w:ascii="Times New Roman" w:hAnsi="Times New Roman" w:cs="Times New Roman"/>
              </w:rPr>
              <w:t xml:space="preserve">summary level </w:t>
            </w:r>
            <w:r w:rsidRPr="00065A9F">
              <w:rPr>
                <w:rFonts w:ascii="Times New Roman" w:hAnsi="Times New Roman" w:cs="Times New Roman"/>
              </w:rPr>
              <w:t xml:space="preserve">data </w:t>
            </w:r>
            <w:r w:rsidR="00271561">
              <w:rPr>
                <w:rFonts w:ascii="Times New Roman" w:hAnsi="Times New Roman" w:cs="Times New Roman"/>
              </w:rPr>
              <w:t xml:space="preserve">collected during the quarter </w:t>
            </w:r>
            <w:r w:rsidR="00A94739">
              <w:rPr>
                <w:rFonts w:ascii="Times New Roman" w:hAnsi="Times New Roman" w:cs="Times New Roman"/>
              </w:rPr>
              <w:t>related to social emotional supports</w:t>
            </w:r>
            <w:r w:rsidR="00057919">
              <w:rPr>
                <w:rFonts w:ascii="Times New Roman" w:hAnsi="Times New Roman" w:cs="Times New Roman"/>
              </w:rPr>
              <w:t>.</w:t>
            </w:r>
            <w:r w:rsidR="005A1D2E">
              <w:rPr>
                <w:rFonts w:ascii="Times New Roman" w:hAnsi="Times New Roman" w:cs="Times New Roman"/>
              </w:rPr>
              <w:t xml:space="preserve"> Please</w:t>
            </w:r>
            <w:r w:rsidR="005A1D2E" w:rsidRPr="005A1D2E">
              <w:rPr>
                <w:rFonts w:ascii="Times New Roman" w:hAnsi="Times New Roman" w:cs="Times New Roman"/>
              </w:rPr>
              <w:t xml:space="preserve"> disaggregat</w:t>
            </w:r>
            <w:r w:rsidR="005A1D2E">
              <w:rPr>
                <w:rFonts w:ascii="Times New Roman" w:hAnsi="Times New Roman" w:cs="Times New Roman"/>
              </w:rPr>
              <w:t>e data</w:t>
            </w:r>
            <w:r w:rsidR="005A1D2E" w:rsidRPr="005A1D2E">
              <w:rPr>
                <w:rFonts w:ascii="Times New Roman" w:hAnsi="Times New Roman" w:cs="Times New Roman"/>
              </w:rPr>
              <w:t xml:space="preserve"> by demograph</w:t>
            </w:r>
            <w:r w:rsidR="005A1D2E">
              <w:rPr>
                <w:rFonts w:ascii="Times New Roman" w:hAnsi="Times New Roman" w:cs="Times New Roman"/>
              </w:rPr>
              <w:t>y</w:t>
            </w:r>
            <w:r w:rsidR="005A1D2E" w:rsidRPr="005A1D2E">
              <w:rPr>
                <w:rFonts w:ascii="Times New Roman" w:hAnsi="Times New Roman" w:cs="Times New Roman"/>
              </w:rPr>
              <w:t xml:space="preserve"> (e.g., race/ethnicity, socioeconomic status</w:t>
            </w:r>
            <w:r w:rsidR="004D3926">
              <w:rPr>
                <w:rFonts w:ascii="Times New Roman" w:hAnsi="Times New Roman" w:cs="Times New Roman"/>
              </w:rPr>
              <w:t>, etc.</w:t>
            </w:r>
            <w:r w:rsidR="005A1D2E" w:rsidRPr="005A1D2E">
              <w:rPr>
                <w:rFonts w:ascii="Times New Roman" w:hAnsi="Times New Roman" w:cs="Times New Roman"/>
              </w:rPr>
              <w:t>), when possible.</w:t>
            </w:r>
          </w:p>
          <w:p w14:paraId="45615FAF" w14:textId="7C313EFA" w:rsidR="00637940" w:rsidRPr="009F6DE8" w:rsidRDefault="00271561" w:rsidP="00387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Social emotional support events (</w:t>
            </w:r>
            <w:proofErr w:type="gramStart"/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e.g.</w:t>
            </w:r>
            <w:proofErr w:type="gramEnd"/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DEI events, wellness fairs, mental health fairs)</w:t>
            </w:r>
            <w:r w:rsidR="00A94739"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768C846A" w14:textId="64B35ECA" w:rsidR="00637940" w:rsidRPr="00637940" w:rsidRDefault="00387D71" w:rsidP="00387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37940" w:rsidRPr="00637940">
              <w:rPr>
                <w:rFonts w:ascii="Times New Roman" w:hAnsi="Times New Roman" w:cs="Times New Roman"/>
              </w:rPr>
              <w:t>What types of events were held?</w:t>
            </w:r>
          </w:p>
          <w:p w14:paraId="54644CD4" w14:textId="7F6EBE24" w:rsidR="00637940" w:rsidRPr="00637940" w:rsidRDefault="00387D71" w:rsidP="00387D71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37940" w:rsidRPr="00637940">
              <w:rPr>
                <w:rFonts w:ascii="Times New Roman" w:hAnsi="Times New Roman" w:cs="Times New Roman"/>
              </w:rPr>
              <w:t>How many events were held?</w:t>
            </w:r>
          </w:p>
          <w:p w14:paraId="42ED84D3" w14:textId="073ACB8F" w:rsidR="00637940" w:rsidRPr="009F6DE8" w:rsidRDefault="00387D71" w:rsidP="009F6DE8">
            <w:pPr>
              <w:spacing w:after="16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37940" w:rsidRPr="00637940">
              <w:rPr>
                <w:rFonts w:ascii="Times New Roman" w:hAnsi="Times New Roman" w:cs="Times New Roman"/>
              </w:rPr>
              <w:t>Approximately how many students attended each event?</w:t>
            </w:r>
          </w:p>
          <w:p w14:paraId="42CFD4A0" w14:textId="07950D70" w:rsidR="00271561" w:rsidRPr="009F6DE8" w:rsidRDefault="00271561" w:rsidP="00387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Social emotional outreach and material</w:t>
            </w:r>
            <w:r w:rsidR="00387D71"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="00A94739"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46B3EDDF" w14:textId="1BDECB5A" w:rsidR="00387D71" w:rsidRDefault="00387D71" w:rsidP="00387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How many students were reached through outreach efforts?</w:t>
            </w:r>
          </w:p>
          <w:p w14:paraId="1628B292" w14:textId="759FEFC8" w:rsidR="00271561" w:rsidRDefault="00387D71" w:rsidP="009F6D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How many students received materials?</w:t>
            </w:r>
          </w:p>
          <w:p w14:paraId="4F2F27DF" w14:textId="660F45CD" w:rsidR="00271561" w:rsidRPr="009F6DE8" w:rsidRDefault="00271561" w:rsidP="00387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Mental health counseling and other social emotional supports (</w:t>
            </w:r>
            <w:proofErr w:type="gramStart"/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e.g.</w:t>
            </w:r>
            <w:proofErr w:type="gramEnd"/>
            <w:r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case management, peer support, accessibility services, success coaches, etc.)</w:t>
            </w:r>
            <w:r w:rsidR="00A94739" w:rsidRPr="009F6D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450F6643" w14:textId="77777777" w:rsidR="00271561" w:rsidRDefault="00271561" w:rsidP="00387D71">
            <w:pPr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1561">
              <w:rPr>
                <w:rFonts w:ascii="Times New Roman" w:hAnsi="Times New Roman" w:cs="Times New Roman"/>
              </w:rPr>
              <w:t xml:space="preserve">How many students received services? </w:t>
            </w:r>
          </w:p>
          <w:p w14:paraId="0CC7CCEE" w14:textId="13BECCC3" w:rsidR="00387D71" w:rsidRDefault="00271561" w:rsidP="009F6DE8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 w:rsidRPr="00271561">
              <w:rPr>
                <w:rFonts w:ascii="Times New Roman" w:hAnsi="Times New Roman" w:cs="Times New Roman"/>
              </w:rPr>
              <w:t>How many of these students received repeat services?</w:t>
            </w:r>
          </w:p>
          <w:p w14:paraId="68EED3A4" w14:textId="5A3CC600" w:rsidR="00387D71" w:rsidRPr="009F6DE8" w:rsidRDefault="00387D71" w:rsidP="00387D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F6DE8">
              <w:rPr>
                <w:rFonts w:ascii="Times New Roman" w:hAnsi="Times New Roman" w:cs="Times New Roman"/>
                <w:b/>
                <w:bCs/>
              </w:rPr>
              <w:t>Mental health and/or social emotional support professional development:</w:t>
            </w:r>
          </w:p>
          <w:p w14:paraId="10D994FC" w14:textId="77777777" w:rsidR="00057919" w:rsidRDefault="00387D71" w:rsidP="00387D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How many faculty and staff pa</w:t>
            </w:r>
            <w:r w:rsidR="00057919">
              <w:rPr>
                <w:rFonts w:ascii="Times New Roman" w:hAnsi="Times New Roman" w:cs="Times New Roman"/>
              </w:rPr>
              <w:t>rticipated in professional development related to</w:t>
            </w:r>
            <w:r>
              <w:rPr>
                <w:rFonts w:ascii="Times New Roman" w:hAnsi="Times New Roman" w:cs="Times New Roman"/>
              </w:rPr>
              <w:t xml:space="preserve"> mental health or social </w:t>
            </w:r>
          </w:p>
          <w:p w14:paraId="764ADACB" w14:textId="0759AAB8" w:rsidR="00387D71" w:rsidRPr="00057919" w:rsidRDefault="00057919" w:rsidP="00387D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87D71">
              <w:rPr>
                <w:rFonts w:ascii="Times New Roman" w:hAnsi="Times New Roman" w:cs="Times New Roman"/>
              </w:rPr>
              <w:t>emotional support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23F51BC9" w14:textId="595C4015" w:rsidR="00271561" w:rsidRPr="00271561" w:rsidRDefault="00271561" w:rsidP="00387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270C" w:rsidRPr="0006162B" w14:paraId="2AB503E6" w14:textId="77777777" w:rsidTr="0002164A">
        <w:trPr>
          <w:cantSplit/>
          <w:trHeight w:val="2393"/>
        </w:trPr>
        <w:tc>
          <w:tcPr>
            <w:tcW w:w="9686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FAE6E50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1CAC628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B20D73A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5EDBF15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CC881EF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32DB0F2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AEA2F52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5263CD9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6F92594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F2362F3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B97E95B" w14:textId="77777777" w:rsidR="0069270C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DE0233F" w14:textId="77777777" w:rsidR="0069270C" w:rsidRPr="0006162B" w:rsidRDefault="0069270C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96393" w:rsidRPr="00F13688" w14:paraId="6321962F" w14:textId="77777777" w:rsidTr="0002164A">
        <w:trPr>
          <w:cantSplit/>
          <w:trHeight w:val="800"/>
        </w:trPr>
        <w:tc>
          <w:tcPr>
            <w:tcW w:w="9686" w:type="dxa"/>
            <w:gridSpan w:val="2"/>
            <w:shd w:val="clear" w:color="auto" w:fill="D9D9D9" w:themeFill="background1" w:themeFillShade="D9"/>
            <w:noWrap/>
            <w:vAlign w:val="center"/>
          </w:tcPr>
          <w:p w14:paraId="3CF6DEFB" w14:textId="464DAF5F" w:rsidR="00596393" w:rsidRDefault="00596393" w:rsidP="00387D71">
            <w:pPr>
              <w:spacing w:after="0" w:line="240" w:lineRule="auto"/>
              <w:ind w:left="522" w:hanging="522"/>
              <w:contextualSpacing/>
              <w:rPr>
                <w:rStyle w:val="BookTitle"/>
                <w:rFonts w:ascii="Times New Roman" w:hAnsi="Times New Roman" w:cs="Times New Roman"/>
              </w:rPr>
            </w:pPr>
            <w:r>
              <w:rPr>
                <w:rStyle w:val="BookTitle"/>
                <w:rFonts w:ascii="Times New Roman" w:hAnsi="Times New Roman" w:cs="Times New Roman"/>
              </w:rPr>
              <w:t>Partnership Narrative</w:t>
            </w:r>
          </w:p>
          <w:p w14:paraId="13DEBDBC" w14:textId="3027206B" w:rsidR="00596393" w:rsidRPr="00F71E17" w:rsidRDefault="00596393" w:rsidP="00387D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65A9F">
              <w:rPr>
                <w:rFonts w:ascii="Times New Roman" w:hAnsi="Times New Roman" w:cs="Times New Roman"/>
              </w:rPr>
              <w:t xml:space="preserve">Please </w:t>
            </w:r>
            <w:r>
              <w:rPr>
                <w:rFonts w:ascii="Times New Roman" w:hAnsi="Times New Roman" w:cs="Times New Roman"/>
              </w:rPr>
              <w:t xml:space="preserve">describe the status of collaborative partnerships you have developed or enhanced and how the institutional, community, industry, and secondary partners are contributing to the </w:t>
            </w:r>
            <w:r w:rsidR="00F05B5D">
              <w:rPr>
                <w:rFonts w:ascii="Times New Roman" w:hAnsi="Times New Roman" w:cs="Times New Roman"/>
              </w:rPr>
              <w:t>implementation</w:t>
            </w:r>
            <w:r>
              <w:rPr>
                <w:rFonts w:ascii="Times New Roman" w:hAnsi="Times New Roman" w:cs="Times New Roman"/>
              </w:rPr>
              <w:t xml:space="preserve"> and success of the</w:t>
            </w:r>
            <w:r w:rsidR="00F11441">
              <w:rPr>
                <w:rFonts w:ascii="Times New Roman" w:hAnsi="Times New Roman" w:cs="Times New Roman"/>
              </w:rPr>
              <w:t xml:space="preserve"> Learning Renewal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144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cademic and/or </w:t>
            </w:r>
            <w:r w:rsidR="00F114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ocial </w:t>
            </w:r>
            <w:r w:rsidR="00F11441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motional supports.</w:t>
            </w:r>
            <w:r w:rsidR="00F71E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6393" w:rsidRPr="00F13688" w14:paraId="721928C3" w14:textId="77777777" w:rsidTr="0002164A">
        <w:trPr>
          <w:cantSplit/>
          <w:trHeight w:val="2258"/>
        </w:trPr>
        <w:tc>
          <w:tcPr>
            <w:tcW w:w="9686" w:type="dxa"/>
            <w:gridSpan w:val="2"/>
            <w:shd w:val="clear" w:color="auto" w:fill="FFFFFF" w:themeFill="background1"/>
            <w:noWrap/>
            <w:vAlign w:val="center"/>
          </w:tcPr>
          <w:p w14:paraId="3CE0F42E" w14:textId="77777777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A8B6E74" w14:textId="444BA038" w:rsidR="00596393" w:rsidRPr="0006162B" w:rsidRDefault="00596393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71E17" w:rsidRPr="00F71E17" w14:paraId="28B3F635" w14:textId="77777777" w:rsidTr="0007785D">
        <w:trPr>
          <w:cantSplit/>
          <w:trHeight w:val="800"/>
        </w:trPr>
        <w:tc>
          <w:tcPr>
            <w:tcW w:w="9686" w:type="dxa"/>
            <w:gridSpan w:val="2"/>
            <w:shd w:val="clear" w:color="auto" w:fill="D9D9D9" w:themeFill="background1" w:themeFillShade="D9"/>
            <w:noWrap/>
            <w:vAlign w:val="center"/>
          </w:tcPr>
          <w:p w14:paraId="358E0A41" w14:textId="70B1A9BD" w:rsidR="00F71E17" w:rsidRDefault="00F71E17" w:rsidP="00387D71">
            <w:pPr>
              <w:spacing w:after="0" w:line="240" w:lineRule="auto"/>
              <w:ind w:left="522" w:hanging="522"/>
              <w:contextualSpacing/>
              <w:rPr>
                <w:rStyle w:val="BookTitle"/>
                <w:rFonts w:ascii="Times New Roman" w:hAnsi="Times New Roman" w:cs="Times New Roman"/>
              </w:rPr>
            </w:pPr>
            <w:r>
              <w:rPr>
                <w:rStyle w:val="BookTitle"/>
                <w:rFonts w:ascii="Times New Roman" w:hAnsi="Times New Roman" w:cs="Times New Roman"/>
              </w:rPr>
              <w:t>Executive Order 2021-20</w:t>
            </w:r>
            <w:r w:rsidR="00107125">
              <w:rPr>
                <w:rStyle w:val="BookTitle"/>
                <w:rFonts w:ascii="Times New Roman" w:hAnsi="Times New Roman" w:cs="Times New Roman"/>
              </w:rPr>
              <w:t xml:space="preserve"> Narrative</w:t>
            </w:r>
          </w:p>
          <w:p w14:paraId="252C1F28" w14:textId="3868CBAD" w:rsidR="00F71E17" w:rsidRPr="00271561" w:rsidRDefault="00F71E17" w:rsidP="00387D7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If applicable, p</w:t>
            </w:r>
            <w:r w:rsidRPr="00065A9F">
              <w:rPr>
                <w:rFonts w:ascii="Times New Roman" w:hAnsi="Times New Roman" w:cs="Times New Roman"/>
              </w:rPr>
              <w:t xml:space="preserve">lease </w:t>
            </w:r>
            <w:r>
              <w:rPr>
                <w:rFonts w:ascii="Times New Roman" w:hAnsi="Times New Roman" w:cs="Times New Roman"/>
              </w:rPr>
              <w:t>describe the statu</w:t>
            </w:r>
            <w:r w:rsidR="00271561">
              <w:rPr>
                <w:rFonts w:ascii="Times New Roman" w:hAnsi="Times New Roman" w:cs="Times New Roman"/>
              </w:rPr>
              <w:t xml:space="preserve">s of EO 201-20 work or funds expended. </w:t>
            </w:r>
          </w:p>
        </w:tc>
      </w:tr>
      <w:tr w:rsidR="00F71E17" w:rsidRPr="0006162B" w14:paraId="0EF2D4CF" w14:textId="77777777" w:rsidTr="0007785D">
        <w:trPr>
          <w:cantSplit/>
          <w:trHeight w:val="620"/>
        </w:trPr>
        <w:tc>
          <w:tcPr>
            <w:tcW w:w="9686" w:type="dxa"/>
            <w:gridSpan w:val="2"/>
            <w:shd w:val="clear" w:color="auto" w:fill="FFFFFF" w:themeFill="background1"/>
            <w:noWrap/>
            <w:vAlign w:val="center"/>
          </w:tcPr>
          <w:p w14:paraId="2F22D2F5" w14:textId="77777777" w:rsidR="00F71E17" w:rsidRDefault="00F71E17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603BEE5" w14:textId="77777777" w:rsidR="00F71E17" w:rsidRDefault="00F71E17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8BF3261" w14:textId="77777777" w:rsidR="00F71E17" w:rsidRDefault="00F71E17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9FC8F41" w14:textId="77777777" w:rsidR="00F71E17" w:rsidRDefault="00F71E17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9106631" w14:textId="77777777" w:rsidR="00F71E17" w:rsidRDefault="00F71E17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52D1468" w14:textId="77777777" w:rsidR="00F71E17" w:rsidRDefault="00F71E17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D74B2DF" w14:textId="77777777" w:rsidR="00F71E17" w:rsidRDefault="00F71E17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0FEEDBA" w14:textId="77777777" w:rsidR="00F71E17" w:rsidRPr="0006162B" w:rsidRDefault="00F71E17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96393" w:rsidRPr="00412FB0" w14:paraId="3F474CF8" w14:textId="77777777" w:rsidTr="0002164A">
        <w:trPr>
          <w:cantSplit/>
          <w:trHeight w:val="800"/>
        </w:trPr>
        <w:tc>
          <w:tcPr>
            <w:tcW w:w="9686" w:type="dxa"/>
            <w:gridSpan w:val="2"/>
            <w:shd w:val="clear" w:color="auto" w:fill="D9D9D9" w:themeFill="background1" w:themeFillShade="D9"/>
            <w:noWrap/>
            <w:vAlign w:val="center"/>
          </w:tcPr>
          <w:p w14:paraId="3F50DCC2" w14:textId="4C049C76" w:rsidR="00596393" w:rsidRDefault="00F54FAC" w:rsidP="00387D71">
            <w:pPr>
              <w:spacing w:after="0" w:line="240" w:lineRule="auto"/>
              <w:ind w:left="522" w:hanging="522"/>
              <w:contextualSpacing/>
              <w:rPr>
                <w:rStyle w:val="BookTitle"/>
                <w:rFonts w:ascii="Times New Roman" w:hAnsi="Times New Roman" w:cs="Times New Roman"/>
              </w:rPr>
            </w:pPr>
            <w:r>
              <w:rPr>
                <w:rStyle w:val="BookTitle"/>
                <w:rFonts w:ascii="Times New Roman" w:hAnsi="Times New Roman" w:cs="Times New Roman"/>
              </w:rPr>
              <w:t xml:space="preserve">Direct Student Aid Funds </w:t>
            </w:r>
            <w:r w:rsidR="0069270C">
              <w:rPr>
                <w:rStyle w:val="BookTitle"/>
                <w:rFonts w:ascii="Times New Roman" w:hAnsi="Times New Roman" w:cs="Times New Roman"/>
              </w:rPr>
              <w:t xml:space="preserve">Narrative and </w:t>
            </w:r>
            <w:r w:rsidR="00596393">
              <w:rPr>
                <w:rStyle w:val="BookTitle"/>
                <w:rFonts w:ascii="Times New Roman" w:hAnsi="Times New Roman" w:cs="Times New Roman"/>
              </w:rPr>
              <w:t>Data</w:t>
            </w:r>
          </w:p>
          <w:p w14:paraId="0EC22DBC" w14:textId="0EF8D0C7" w:rsidR="008F2ED3" w:rsidRPr="00057919" w:rsidRDefault="0043176C" w:rsidP="008F2ED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If applicable, p</w:t>
            </w:r>
            <w:r w:rsidRPr="00065A9F">
              <w:rPr>
                <w:rFonts w:ascii="Times New Roman" w:hAnsi="Times New Roman" w:cs="Times New Roman"/>
              </w:rPr>
              <w:t xml:space="preserve">lease provide a detailed </w:t>
            </w:r>
            <w:r>
              <w:rPr>
                <w:rFonts w:ascii="Times New Roman" w:hAnsi="Times New Roman" w:cs="Times New Roman"/>
              </w:rPr>
              <w:t xml:space="preserve">overview </w:t>
            </w:r>
            <w:r w:rsidRPr="00065A9F">
              <w:rPr>
                <w:rFonts w:ascii="Times New Roman" w:hAnsi="Times New Roman" w:cs="Times New Roman"/>
              </w:rPr>
              <w:t xml:space="preserve">of the </w:t>
            </w:r>
            <w:r>
              <w:rPr>
                <w:rFonts w:ascii="Times New Roman" w:hAnsi="Times New Roman" w:cs="Times New Roman"/>
              </w:rPr>
              <w:t xml:space="preserve">summary level </w:t>
            </w:r>
            <w:r w:rsidRPr="00065A9F">
              <w:rPr>
                <w:rFonts w:ascii="Times New Roman" w:hAnsi="Times New Roman" w:cs="Times New Roman"/>
              </w:rPr>
              <w:t xml:space="preserve">data </w:t>
            </w:r>
            <w:r w:rsidR="008F2ED3">
              <w:rPr>
                <w:rFonts w:ascii="Times New Roman" w:hAnsi="Times New Roman" w:cs="Times New Roman"/>
              </w:rPr>
              <w:t>collected during the quarter related to direct student aid.</w:t>
            </w:r>
            <w:r w:rsidR="005A1D2E">
              <w:rPr>
                <w:rFonts w:ascii="Times New Roman" w:hAnsi="Times New Roman" w:cs="Times New Roman"/>
              </w:rPr>
              <w:t xml:space="preserve"> Please</w:t>
            </w:r>
            <w:r w:rsidR="005A1D2E" w:rsidRPr="005A1D2E">
              <w:rPr>
                <w:rFonts w:ascii="Times New Roman" w:hAnsi="Times New Roman" w:cs="Times New Roman"/>
              </w:rPr>
              <w:t xml:space="preserve"> disaggregat</w:t>
            </w:r>
            <w:r w:rsidR="005A1D2E">
              <w:rPr>
                <w:rFonts w:ascii="Times New Roman" w:hAnsi="Times New Roman" w:cs="Times New Roman"/>
              </w:rPr>
              <w:t>e data</w:t>
            </w:r>
            <w:r w:rsidR="005A1D2E" w:rsidRPr="005A1D2E">
              <w:rPr>
                <w:rFonts w:ascii="Times New Roman" w:hAnsi="Times New Roman" w:cs="Times New Roman"/>
              </w:rPr>
              <w:t xml:space="preserve"> by demograph</w:t>
            </w:r>
            <w:r w:rsidR="005A1D2E">
              <w:rPr>
                <w:rFonts w:ascii="Times New Roman" w:hAnsi="Times New Roman" w:cs="Times New Roman"/>
              </w:rPr>
              <w:t>y</w:t>
            </w:r>
            <w:r w:rsidR="005A1D2E" w:rsidRPr="005A1D2E">
              <w:rPr>
                <w:rFonts w:ascii="Times New Roman" w:hAnsi="Times New Roman" w:cs="Times New Roman"/>
              </w:rPr>
              <w:t xml:space="preserve"> (e.g., race/ethnicity, socioeconomic status</w:t>
            </w:r>
            <w:r w:rsidR="004D3926">
              <w:rPr>
                <w:rFonts w:ascii="Times New Roman" w:hAnsi="Times New Roman" w:cs="Times New Roman"/>
              </w:rPr>
              <w:t>, etc.</w:t>
            </w:r>
            <w:r w:rsidR="005A1D2E" w:rsidRPr="005A1D2E">
              <w:rPr>
                <w:rFonts w:ascii="Times New Roman" w:hAnsi="Times New Roman" w:cs="Times New Roman"/>
              </w:rPr>
              <w:t>), when possible.</w:t>
            </w:r>
          </w:p>
          <w:p w14:paraId="5C489899" w14:textId="77777777" w:rsidR="004D3926" w:rsidRDefault="008F2ED3" w:rsidP="00387D7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D</w:t>
            </w:r>
            <w:r w:rsidR="0069270C">
              <w:rPr>
                <w:rFonts w:ascii="Times New Roman" w:hAnsi="Times New Roman" w:cs="Times New Roman"/>
              </w:rPr>
              <w:t>escribe the tool or metrics used to determine student need and/or eligibility</w:t>
            </w:r>
            <w:r w:rsidR="004D3926">
              <w:rPr>
                <w:rFonts w:ascii="Times New Roman" w:hAnsi="Times New Roman" w:cs="Times New Roman"/>
              </w:rPr>
              <w:t xml:space="preserve"> that illustrates the</w:t>
            </w:r>
            <w:r w:rsidR="004D3926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3655914F" w14:textId="7A8750FA" w:rsidR="0069270C" w:rsidRDefault="004D3926" w:rsidP="00387D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equitable use of funds to serve students most impacted by COVID-19 circumstances. </w:t>
            </w:r>
          </w:p>
          <w:p w14:paraId="7FD48EEA" w14:textId="64C3D571" w:rsidR="008F2ED3" w:rsidRDefault="008F2ED3" w:rsidP="00387D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9270C">
              <w:rPr>
                <w:rFonts w:ascii="Times New Roman" w:hAnsi="Times New Roman" w:cs="Times New Roman"/>
              </w:rPr>
              <w:t>Provide the number of students who received aid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C31D865" w14:textId="6CE48795" w:rsidR="0069270C" w:rsidRPr="00412FB0" w:rsidRDefault="008F2ED3" w:rsidP="00387D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Explain </w:t>
            </w:r>
            <w:r w:rsidR="0069270C">
              <w:rPr>
                <w:rFonts w:ascii="Times New Roman" w:hAnsi="Times New Roman" w:cs="Times New Roman"/>
              </w:rPr>
              <w:t>purpose of the aid (</w:t>
            </w:r>
            <w:proofErr w:type="gramStart"/>
            <w:r w:rsidR="0069270C">
              <w:rPr>
                <w:rFonts w:ascii="Times New Roman" w:hAnsi="Times New Roman" w:cs="Times New Roman"/>
              </w:rPr>
              <w:t>e.g.</w:t>
            </w:r>
            <w:proofErr w:type="gramEnd"/>
            <w:r w:rsidR="0069270C">
              <w:rPr>
                <w:rFonts w:ascii="Times New Roman" w:hAnsi="Times New Roman" w:cs="Times New Roman"/>
              </w:rPr>
              <w:t xml:space="preserve"> housing assistance, childcare, etc.)</w:t>
            </w:r>
          </w:p>
        </w:tc>
      </w:tr>
      <w:tr w:rsidR="00596393" w:rsidRPr="0006162B" w14:paraId="044F5733" w14:textId="77777777" w:rsidTr="0002164A">
        <w:trPr>
          <w:cantSplit/>
          <w:trHeight w:val="2258"/>
        </w:trPr>
        <w:tc>
          <w:tcPr>
            <w:tcW w:w="9686" w:type="dxa"/>
            <w:gridSpan w:val="2"/>
            <w:shd w:val="clear" w:color="auto" w:fill="FFFFFF" w:themeFill="background1"/>
            <w:noWrap/>
            <w:vAlign w:val="center"/>
          </w:tcPr>
          <w:p w14:paraId="2D609B5D" w14:textId="77777777" w:rsidR="00596393" w:rsidRDefault="00596393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E350D62" w14:textId="77777777" w:rsidR="00596393" w:rsidRPr="0006162B" w:rsidRDefault="00596393" w:rsidP="00387D71">
            <w:pPr>
              <w:spacing w:after="0" w:line="240" w:lineRule="auto"/>
              <w:ind w:left="522" w:hanging="522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96393" w:rsidRPr="00F13688" w14:paraId="1FF0A46F" w14:textId="77777777" w:rsidTr="0002164A">
        <w:trPr>
          <w:cantSplit/>
          <w:trHeight w:val="620"/>
        </w:trPr>
        <w:tc>
          <w:tcPr>
            <w:tcW w:w="9686" w:type="dxa"/>
            <w:gridSpan w:val="2"/>
            <w:shd w:val="clear" w:color="auto" w:fill="D9D9D9" w:themeFill="background1" w:themeFillShade="D9"/>
            <w:noWrap/>
            <w:vAlign w:val="center"/>
          </w:tcPr>
          <w:p w14:paraId="4A3DABC3" w14:textId="4DFEF4C7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SUCCESSES</w:t>
            </w:r>
          </w:p>
          <w:p w14:paraId="3AF33979" w14:textId="05732840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Highlight any </w:t>
            </w:r>
            <w:r w:rsidR="0002164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overall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successes the college has experienced with implementing Academic Supports and Social Emotional Supports</w:t>
            </w:r>
            <w:r w:rsidR="00F05B5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96393" w:rsidRPr="00F13688" w14:paraId="1745AF52" w14:textId="77777777" w:rsidTr="0002164A">
        <w:trPr>
          <w:cantSplit/>
          <w:trHeight w:val="620"/>
        </w:trPr>
        <w:tc>
          <w:tcPr>
            <w:tcW w:w="9686" w:type="dxa"/>
            <w:gridSpan w:val="2"/>
            <w:shd w:val="clear" w:color="auto" w:fill="FFFFFF" w:themeFill="background1"/>
            <w:noWrap/>
            <w:vAlign w:val="center"/>
          </w:tcPr>
          <w:p w14:paraId="6DE1091E" w14:textId="77777777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D27B915" w14:textId="77777777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7F45E21" w14:textId="77777777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4CBE96F" w14:textId="6E0CDC68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E70776A" w14:textId="3BA2249B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66314F7" w14:textId="77777777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DC9C92" w14:textId="77777777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36F7E1A" w14:textId="77777777" w:rsidR="00596393" w:rsidRPr="0006162B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96393" w14:paraId="5E69347B" w14:textId="77777777" w:rsidTr="0002164A">
        <w:trPr>
          <w:cantSplit/>
          <w:trHeight w:val="620"/>
        </w:trPr>
        <w:tc>
          <w:tcPr>
            <w:tcW w:w="9686" w:type="dxa"/>
            <w:gridSpan w:val="2"/>
            <w:shd w:val="clear" w:color="auto" w:fill="D9D9D9" w:themeFill="background1" w:themeFillShade="D9"/>
            <w:noWrap/>
            <w:vAlign w:val="center"/>
          </w:tcPr>
          <w:p w14:paraId="4382D3C9" w14:textId="63E529F7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" w:name="_Hlk10419642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BARRIERS</w:t>
            </w:r>
          </w:p>
          <w:p w14:paraId="0D039B4B" w14:textId="310DB6BB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07BF2">
              <w:rPr>
                <w:rFonts w:ascii="Times New Roman" w:eastAsia="Times New Roman" w:hAnsi="Times New Roman" w:cs="Times New Roman"/>
                <w:bCs/>
                <w:color w:val="000000"/>
              </w:rPr>
              <w:t>List any barriers the college encountered during the quarter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="00F05B5D">
              <w:rPr>
                <w:rFonts w:ascii="Times New Roman" w:eastAsia="Times New Roman" w:hAnsi="Times New Roman" w:cs="Times New Roman"/>
                <w:bCs/>
                <w:color w:val="000000"/>
              </w:rPr>
              <w:t>including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any financial issues</w:t>
            </w:r>
            <w:r w:rsidR="00F11441">
              <w:rPr>
                <w:rFonts w:ascii="Times New Roman" w:eastAsia="Times New Roman" w:hAnsi="Times New Roman" w:cs="Times New Roman"/>
                <w:bCs/>
                <w:color w:val="000000"/>
              </w:rPr>
              <w:t>, with implementing Academic Supports and Social Emotional Supports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</w:p>
        </w:tc>
      </w:tr>
      <w:tr w:rsidR="00596393" w:rsidRPr="0006162B" w14:paraId="158D2C32" w14:textId="77777777" w:rsidTr="0002164A">
        <w:trPr>
          <w:cantSplit/>
          <w:trHeight w:val="620"/>
        </w:trPr>
        <w:tc>
          <w:tcPr>
            <w:tcW w:w="9686" w:type="dxa"/>
            <w:gridSpan w:val="2"/>
            <w:shd w:val="clear" w:color="auto" w:fill="FFFFFF" w:themeFill="background1"/>
            <w:noWrap/>
            <w:vAlign w:val="center"/>
          </w:tcPr>
          <w:p w14:paraId="050F4148" w14:textId="77777777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3" w:name="_Hlk104196918"/>
            <w:bookmarkEnd w:id="2"/>
          </w:p>
          <w:p w14:paraId="6C6A9B4E" w14:textId="32282C96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A433CB3" w14:textId="107C8070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3580143" w14:textId="32352023" w:rsidR="00596393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0D4FA25" w14:textId="77777777" w:rsidR="00596393" w:rsidRPr="0006162B" w:rsidRDefault="00596393" w:rsidP="00387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bookmarkEnd w:id="3"/>
    </w:tbl>
    <w:p w14:paraId="44CE7461" w14:textId="735E2415" w:rsidR="001353BF" w:rsidRPr="00220823" w:rsidRDefault="00FA65E3"/>
    <w:sectPr w:rsidR="001353BF" w:rsidRPr="00220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0EE4"/>
    <w:multiLevelType w:val="hybridMultilevel"/>
    <w:tmpl w:val="35A2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69F6"/>
    <w:multiLevelType w:val="hybridMultilevel"/>
    <w:tmpl w:val="A944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3983"/>
    <w:multiLevelType w:val="hybridMultilevel"/>
    <w:tmpl w:val="A170C7D8"/>
    <w:lvl w:ilvl="0" w:tplc="C21434B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65B6B"/>
    <w:multiLevelType w:val="hybridMultilevel"/>
    <w:tmpl w:val="DC48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2207"/>
    <w:multiLevelType w:val="hybridMultilevel"/>
    <w:tmpl w:val="B94E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01B4C"/>
    <w:multiLevelType w:val="hybridMultilevel"/>
    <w:tmpl w:val="709A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C301B"/>
    <w:multiLevelType w:val="hybridMultilevel"/>
    <w:tmpl w:val="70A8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66E5C"/>
    <w:multiLevelType w:val="hybridMultilevel"/>
    <w:tmpl w:val="29285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4407F"/>
    <w:multiLevelType w:val="hybridMultilevel"/>
    <w:tmpl w:val="B4665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05266"/>
    <w:multiLevelType w:val="hybridMultilevel"/>
    <w:tmpl w:val="42FE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98529">
    <w:abstractNumId w:val="5"/>
  </w:num>
  <w:num w:numId="2" w16cid:durableId="1643190596">
    <w:abstractNumId w:val="9"/>
  </w:num>
  <w:num w:numId="3" w16cid:durableId="1583641624">
    <w:abstractNumId w:val="4"/>
  </w:num>
  <w:num w:numId="4" w16cid:durableId="1511218757">
    <w:abstractNumId w:val="0"/>
  </w:num>
  <w:num w:numId="5" w16cid:durableId="1741633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8127398">
    <w:abstractNumId w:val="2"/>
  </w:num>
  <w:num w:numId="7" w16cid:durableId="696661963">
    <w:abstractNumId w:val="8"/>
  </w:num>
  <w:num w:numId="8" w16cid:durableId="1424842813">
    <w:abstractNumId w:val="6"/>
  </w:num>
  <w:num w:numId="9" w16cid:durableId="1823739341">
    <w:abstractNumId w:val="3"/>
  </w:num>
  <w:num w:numId="10" w16cid:durableId="173581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4"/>
    <w:rsid w:val="0002164A"/>
    <w:rsid w:val="00032B77"/>
    <w:rsid w:val="0003549D"/>
    <w:rsid w:val="00057919"/>
    <w:rsid w:val="0006162B"/>
    <w:rsid w:val="00065A9F"/>
    <w:rsid w:val="00070094"/>
    <w:rsid w:val="000F1815"/>
    <w:rsid w:val="00107125"/>
    <w:rsid w:val="00107BF2"/>
    <w:rsid w:val="001632DB"/>
    <w:rsid w:val="00195E57"/>
    <w:rsid w:val="001B58BC"/>
    <w:rsid w:val="001D066A"/>
    <w:rsid w:val="001F2861"/>
    <w:rsid w:val="00205FA5"/>
    <w:rsid w:val="00220823"/>
    <w:rsid w:val="0024660E"/>
    <w:rsid w:val="00271561"/>
    <w:rsid w:val="00272D78"/>
    <w:rsid w:val="002C47C5"/>
    <w:rsid w:val="002C7A1B"/>
    <w:rsid w:val="002D4A71"/>
    <w:rsid w:val="002D6AC9"/>
    <w:rsid w:val="00305010"/>
    <w:rsid w:val="00316A02"/>
    <w:rsid w:val="00326458"/>
    <w:rsid w:val="0034082C"/>
    <w:rsid w:val="00343093"/>
    <w:rsid w:val="00363E62"/>
    <w:rsid w:val="00387D71"/>
    <w:rsid w:val="00394060"/>
    <w:rsid w:val="003D57A3"/>
    <w:rsid w:val="003D673F"/>
    <w:rsid w:val="003F6222"/>
    <w:rsid w:val="003F63C0"/>
    <w:rsid w:val="00412FB0"/>
    <w:rsid w:val="0043176C"/>
    <w:rsid w:val="00481D53"/>
    <w:rsid w:val="004C1EB4"/>
    <w:rsid w:val="004D3926"/>
    <w:rsid w:val="004E5D5E"/>
    <w:rsid w:val="004F4467"/>
    <w:rsid w:val="00542BB4"/>
    <w:rsid w:val="00596393"/>
    <w:rsid w:val="005A1D2E"/>
    <w:rsid w:val="005E5A35"/>
    <w:rsid w:val="00637940"/>
    <w:rsid w:val="006849BA"/>
    <w:rsid w:val="0069270C"/>
    <w:rsid w:val="00762899"/>
    <w:rsid w:val="007A426D"/>
    <w:rsid w:val="007C3383"/>
    <w:rsid w:val="007E07AC"/>
    <w:rsid w:val="00822249"/>
    <w:rsid w:val="008505B6"/>
    <w:rsid w:val="008611D8"/>
    <w:rsid w:val="00862972"/>
    <w:rsid w:val="008743AB"/>
    <w:rsid w:val="008D665C"/>
    <w:rsid w:val="008E5CA5"/>
    <w:rsid w:val="008F2ED3"/>
    <w:rsid w:val="008F4C00"/>
    <w:rsid w:val="00907A28"/>
    <w:rsid w:val="00912A4F"/>
    <w:rsid w:val="009F181F"/>
    <w:rsid w:val="009F3988"/>
    <w:rsid w:val="009F6DE8"/>
    <w:rsid w:val="00A66CA1"/>
    <w:rsid w:val="00A833DB"/>
    <w:rsid w:val="00A94739"/>
    <w:rsid w:val="00AD0398"/>
    <w:rsid w:val="00AF6F87"/>
    <w:rsid w:val="00B05360"/>
    <w:rsid w:val="00B055DF"/>
    <w:rsid w:val="00B357D2"/>
    <w:rsid w:val="00B437A1"/>
    <w:rsid w:val="00B50AAC"/>
    <w:rsid w:val="00B702BC"/>
    <w:rsid w:val="00BA16C5"/>
    <w:rsid w:val="00BD0373"/>
    <w:rsid w:val="00BE45BF"/>
    <w:rsid w:val="00BE6105"/>
    <w:rsid w:val="00C1447E"/>
    <w:rsid w:val="00C8140A"/>
    <w:rsid w:val="00CB5F4B"/>
    <w:rsid w:val="00CF0446"/>
    <w:rsid w:val="00D67305"/>
    <w:rsid w:val="00D74E12"/>
    <w:rsid w:val="00D81424"/>
    <w:rsid w:val="00E539FB"/>
    <w:rsid w:val="00E579D0"/>
    <w:rsid w:val="00E7251E"/>
    <w:rsid w:val="00E73E7F"/>
    <w:rsid w:val="00E775C9"/>
    <w:rsid w:val="00F05B5D"/>
    <w:rsid w:val="00F11441"/>
    <w:rsid w:val="00F3056E"/>
    <w:rsid w:val="00F54FAC"/>
    <w:rsid w:val="00F71E17"/>
    <w:rsid w:val="00F73054"/>
    <w:rsid w:val="00F96AEF"/>
    <w:rsid w:val="00FA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DCE9"/>
  <w15:docId w15:val="{C1409819-CA22-4A0A-ABBE-E0916B4C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2B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D74E12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D74E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4E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06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A9F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5F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na.schenk@illinois.gov" TargetMode="External"/><Relationship Id="rId5" Type="http://schemas.openxmlformats.org/officeDocument/2006/relationships/hyperlink" Target="mailto:ICCB.grantpayments@illinoi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Hagy</dc:creator>
  <cp:lastModifiedBy>Schenk, Deana</cp:lastModifiedBy>
  <cp:revision>4</cp:revision>
  <cp:lastPrinted>2022-05-23T20:28:00Z</cp:lastPrinted>
  <dcterms:created xsi:type="dcterms:W3CDTF">2022-07-25T17:33:00Z</dcterms:created>
  <dcterms:modified xsi:type="dcterms:W3CDTF">2022-10-04T14:08:00Z</dcterms:modified>
</cp:coreProperties>
</file>